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B85D" w14:textId="77777777" w:rsidR="00790C1F" w:rsidRPr="006E57DA" w:rsidRDefault="00790C1F" w:rsidP="00790C1F">
      <w:pPr>
        <w:rPr>
          <w:sz w:val="32"/>
        </w:rPr>
      </w:pPr>
      <w:r w:rsidRPr="006E57DA">
        <w:rPr>
          <w:b/>
          <w:sz w:val="32"/>
        </w:rPr>
        <w:t>Introduction</w:t>
      </w:r>
    </w:p>
    <w:p w14:paraId="362D77BD" w14:textId="77777777" w:rsidR="00790C1F" w:rsidRPr="006E57DA" w:rsidRDefault="002D19C5" w:rsidP="00790C1F">
      <w:pPr>
        <w:rPr>
          <w:sz w:val="28"/>
        </w:rPr>
      </w:pPr>
      <w:r>
        <w:rPr>
          <w:noProof/>
          <w:sz w:val="20"/>
        </w:rPr>
        <w:drawing>
          <wp:anchor distT="0" distB="0" distL="114300" distR="114300" simplePos="0" relativeHeight="251658240" behindDoc="1" locked="0" layoutInCell="1" allowOverlap="1" wp14:anchorId="6134B768" wp14:editId="3E6CE813">
            <wp:simplePos x="0" y="0"/>
            <wp:positionH relativeFrom="page">
              <wp:posOffset>571500</wp:posOffset>
            </wp:positionH>
            <wp:positionV relativeFrom="page">
              <wp:posOffset>2345690</wp:posOffset>
            </wp:positionV>
            <wp:extent cx="6612890" cy="5541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2890" cy="554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C1F" w:rsidRPr="006E57DA">
        <w:rPr>
          <w:sz w:val="28"/>
        </w:rPr>
        <w:t>The Maryland Volleyball Program (</w:t>
      </w:r>
      <w:r w:rsidR="00790C1F" w:rsidRPr="006E57DA">
        <w:rPr>
          <w:b/>
          <w:sz w:val="28"/>
        </w:rPr>
        <w:t>MVP</w:t>
      </w:r>
      <w:r w:rsidR="00790C1F" w:rsidRPr="006E57DA">
        <w:rPr>
          <w:sz w:val="28"/>
        </w:rPr>
        <w:t>) provides opportunities for boys to compete in USA Volleyball Junior Olympic competitions at local, regional, and national levels. MVP was first established in 1986 and has competed in every JOV National Championship since 1987.</w:t>
      </w:r>
    </w:p>
    <w:p w14:paraId="09577118" w14:textId="77777777" w:rsidR="00CB0A4D" w:rsidRPr="006E57DA" w:rsidRDefault="00CB0A4D">
      <w:pPr>
        <w:rPr>
          <w:sz w:val="20"/>
        </w:rPr>
      </w:pPr>
    </w:p>
    <w:p w14:paraId="7A9A5A9D" w14:textId="77777777" w:rsidR="00790C1F" w:rsidRPr="006E57DA" w:rsidRDefault="00790C1F" w:rsidP="00790C1F">
      <w:pPr>
        <w:rPr>
          <w:sz w:val="32"/>
        </w:rPr>
      </w:pPr>
      <w:r w:rsidRPr="006E57DA">
        <w:rPr>
          <w:b/>
          <w:sz w:val="32"/>
        </w:rPr>
        <w:t>Coaching Philosophy</w:t>
      </w:r>
    </w:p>
    <w:p w14:paraId="0E934262" w14:textId="77777777" w:rsidR="00790C1F" w:rsidRPr="006E57DA" w:rsidRDefault="00790C1F" w:rsidP="00790C1F">
      <w:pPr>
        <w:rPr>
          <w:sz w:val="28"/>
        </w:rPr>
      </w:pPr>
      <w:r w:rsidRPr="006E57DA">
        <w:rPr>
          <w:sz w:val="28"/>
        </w:rPr>
        <w:t>We are dedicated to providing quality training above and beyond what is available through the school systems through competitions at local, regional, and national levels. This competitive athletic experience enhances social development, contributes to mental and physical health, and teaches the values of teamwork, responsibility, self- discipline, and self-motivation.</w:t>
      </w:r>
    </w:p>
    <w:p w14:paraId="42665B21" w14:textId="77777777" w:rsidR="00790C1F" w:rsidRPr="006E57DA" w:rsidRDefault="00790C1F">
      <w:pPr>
        <w:rPr>
          <w:sz w:val="20"/>
        </w:rPr>
      </w:pPr>
    </w:p>
    <w:p w14:paraId="6BC2DD4C" w14:textId="77777777" w:rsidR="00790C1F" w:rsidRPr="006E57DA" w:rsidRDefault="00790C1F" w:rsidP="006E57DA">
      <w:pPr>
        <w:rPr>
          <w:sz w:val="28"/>
        </w:rPr>
      </w:pPr>
      <w:r w:rsidRPr="006E57DA">
        <w:rPr>
          <w:sz w:val="28"/>
        </w:rPr>
        <w:t>It is our sincere desire to provide a solid foundation of fundamentals to enable</w:t>
      </w:r>
      <w:r w:rsidR="006E57DA">
        <w:rPr>
          <w:sz w:val="28"/>
        </w:rPr>
        <w:t xml:space="preserve"> </w:t>
      </w:r>
      <w:r w:rsidRPr="006E57DA">
        <w:rPr>
          <w:sz w:val="28"/>
        </w:rPr>
        <w:t>participants to develop not only as players, but also as persons. Given this base, we hope that these youths will continue playing well beyond their Junior Olympic years. Volleyball is truly a lifetime sport.</w:t>
      </w:r>
    </w:p>
    <w:p w14:paraId="2DB0A46C" w14:textId="77777777" w:rsidR="00790C1F" w:rsidRPr="006E57DA" w:rsidRDefault="00790C1F">
      <w:pPr>
        <w:rPr>
          <w:sz w:val="20"/>
        </w:rPr>
      </w:pPr>
    </w:p>
    <w:p w14:paraId="6CA087CB" w14:textId="77777777" w:rsidR="00790C1F" w:rsidRPr="006E57DA" w:rsidRDefault="00790C1F" w:rsidP="00790C1F">
      <w:pPr>
        <w:rPr>
          <w:sz w:val="32"/>
        </w:rPr>
      </w:pPr>
      <w:r w:rsidRPr="006E57DA">
        <w:rPr>
          <w:b/>
          <w:sz w:val="32"/>
        </w:rPr>
        <w:t>Coaching Staff</w:t>
      </w:r>
    </w:p>
    <w:p w14:paraId="6586584D" w14:textId="77777777" w:rsidR="00790C1F" w:rsidRPr="006E57DA" w:rsidRDefault="00790C1F" w:rsidP="00790C1F">
      <w:pPr>
        <w:rPr>
          <w:sz w:val="28"/>
        </w:rPr>
      </w:pPr>
      <w:r w:rsidRPr="006E57DA">
        <w:rPr>
          <w:sz w:val="28"/>
        </w:rPr>
        <w:t>MVP provides one of the best coaching staffs in the area. Our coaching staff includes USA Volleyball High Performance Coaches and Players, NCAA All-American players, a USAV Open Nationals Most Valuable Player, local high school volleyball coaches, and lifetime volleyball players. Our staff has participated at every level possible and this unique combination provides our players with the best training available.</w:t>
      </w:r>
    </w:p>
    <w:p w14:paraId="6DF66EFE" w14:textId="77777777" w:rsidR="00790C1F" w:rsidRPr="006E57DA" w:rsidRDefault="00790C1F">
      <w:pPr>
        <w:rPr>
          <w:sz w:val="20"/>
        </w:rPr>
      </w:pPr>
    </w:p>
    <w:p w14:paraId="220CEB21" w14:textId="77777777" w:rsidR="00790C1F" w:rsidRPr="006E57DA" w:rsidRDefault="00790C1F" w:rsidP="00790C1F">
      <w:pPr>
        <w:rPr>
          <w:sz w:val="32"/>
        </w:rPr>
      </w:pPr>
      <w:r w:rsidRPr="006E57DA">
        <w:rPr>
          <w:b/>
          <w:sz w:val="32"/>
        </w:rPr>
        <w:t>Commitment</w:t>
      </w:r>
    </w:p>
    <w:p w14:paraId="64A51758" w14:textId="77777777" w:rsidR="00790C1F" w:rsidRPr="006E57DA" w:rsidRDefault="00790C1F" w:rsidP="00790C1F">
      <w:pPr>
        <w:rPr>
          <w:sz w:val="28"/>
        </w:rPr>
      </w:pPr>
      <w:r w:rsidRPr="006E57DA">
        <w:rPr>
          <w:sz w:val="28"/>
        </w:rPr>
        <w:t xml:space="preserve">Playing for MVP can be a significant time and financial commitment. Practices begin at the end of October and the tournament season begins in January culminating with the USAV Junior Olympic Championships in July. Competitive travel teams are expected to practice twice a week (exact location is TBD); one weeknight and one weekend practice (usually Sunday afternoons). </w:t>
      </w:r>
    </w:p>
    <w:p w14:paraId="2C7D7A50" w14:textId="77777777" w:rsidR="00790C1F" w:rsidRPr="006E57DA" w:rsidRDefault="00790C1F">
      <w:pPr>
        <w:rPr>
          <w:sz w:val="28"/>
        </w:rPr>
      </w:pPr>
    </w:p>
    <w:p w14:paraId="64CA25C1" w14:textId="77777777" w:rsidR="00790C1F" w:rsidRPr="006E57DA" w:rsidRDefault="00790C1F" w:rsidP="006E57DA">
      <w:pPr>
        <w:pStyle w:val="BodyText"/>
        <w:spacing w:line="269" w:lineRule="exact"/>
        <w:rPr>
          <w:rFonts w:asciiTheme="minorHAnsi" w:eastAsiaTheme="minorEastAsia" w:hAnsiTheme="minorHAnsi"/>
          <w:sz w:val="28"/>
        </w:rPr>
      </w:pPr>
      <w:r w:rsidRPr="006E57DA">
        <w:rPr>
          <w:rFonts w:asciiTheme="minorHAnsi" w:eastAsiaTheme="minorEastAsia" w:hAnsiTheme="minorHAnsi"/>
          <w:sz w:val="28"/>
        </w:rPr>
        <w:t xml:space="preserve">Financially, the cost of an entire season (October thru July) can range from $900-$2,000 depending on whether placed on a regional, coastal or national </w:t>
      </w:r>
      <w:r w:rsidRPr="006E57DA">
        <w:rPr>
          <w:rFonts w:asciiTheme="minorHAnsi" w:eastAsiaTheme="minorEastAsia" w:hAnsiTheme="minorHAnsi"/>
          <w:sz w:val="28"/>
        </w:rPr>
        <w:lastRenderedPageBreak/>
        <w:t>team. This cost is all</w:t>
      </w:r>
      <w:r w:rsidR="006E57DA">
        <w:rPr>
          <w:rFonts w:asciiTheme="minorHAnsi" w:eastAsiaTheme="minorEastAsia" w:hAnsiTheme="minorHAnsi"/>
          <w:sz w:val="28"/>
        </w:rPr>
        <w:t xml:space="preserve"> </w:t>
      </w:r>
      <w:r w:rsidRPr="006E57DA">
        <w:rPr>
          <w:rFonts w:asciiTheme="minorHAnsi" w:eastAsiaTheme="minorEastAsia" w:hAnsiTheme="minorHAnsi"/>
          <w:sz w:val="28"/>
        </w:rPr>
        <w:t>inclusive and covers facility rentals, equipment costs, uniforms, registration fees, and travel costs (excluding airfare).  Throughout the season, MVP may participate in various fundraisers to help defer the costs of the season</w:t>
      </w:r>
    </w:p>
    <w:p w14:paraId="3A173D06" w14:textId="77777777" w:rsidR="00790C1F" w:rsidRPr="006E57DA" w:rsidRDefault="002D19C5">
      <w:pPr>
        <w:rPr>
          <w:sz w:val="20"/>
        </w:rPr>
      </w:pPr>
      <w:r>
        <w:rPr>
          <w:noProof/>
          <w:sz w:val="20"/>
        </w:rPr>
        <w:drawing>
          <wp:anchor distT="0" distB="0" distL="114300" distR="114300" simplePos="0" relativeHeight="251660288" behindDoc="1" locked="0" layoutInCell="1" allowOverlap="1" wp14:anchorId="730FEBD4" wp14:editId="44D7166E">
            <wp:simplePos x="0" y="0"/>
            <wp:positionH relativeFrom="page">
              <wp:posOffset>571500</wp:posOffset>
            </wp:positionH>
            <wp:positionV relativeFrom="page">
              <wp:posOffset>2514600</wp:posOffset>
            </wp:positionV>
            <wp:extent cx="6612890" cy="5541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2890" cy="554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CD5D7" w14:textId="77777777" w:rsidR="00790C1F" w:rsidRPr="006E57DA" w:rsidRDefault="00790C1F" w:rsidP="006E57DA">
      <w:pPr>
        <w:rPr>
          <w:sz w:val="28"/>
        </w:rPr>
      </w:pPr>
      <w:r w:rsidRPr="006E57DA">
        <w:rPr>
          <w:sz w:val="28"/>
        </w:rPr>
        <w:t>If there are concerns with respect to the financial commitment, please speak with the MVP Director for possible options.</w:t>
      </w:r>
    </w:p>
    <w:p w14:paraId="3DF45799" w14:textId="77777777" w:rsidR="00790C1F" w:rsidRPr="006E57DA" w:rsidRDefault="00790C1F" w:rsidP="00790C1F">
      <w:pPr>
        <w:pStyle w:val="BodyText"/>
        <w:spacing w:line="269" w:lineRule="exact"/>
        <w:rPr>
          <w:sz w:val="20"/>
        </w:rPr>
      </w:pPr>
    </w:p>
    <w:p w14:paraId="61D14ECA" w14:textId="77777777" w:rsidR="00790C1F" w:rsidRPr="006E57DA" w:rsidRDefault="00790C1F" w:rsidP="006E57DA">
      <w:pPr>
        <w:rPr>
          <w:b/>
          <w:sz w:val="32"/>
        </w:rPr>
      </w:pPr>
      <w:r w:rsidRPr="006E57DA">
        <w:rPr>
          <w:b/>
          <w:sz w:val="32"/>
        </w:rPr>
        <w:t>Teams</w:t>
      </w:r>
    </w:p>
    <w:p w14:paraId="35C87CCA" w14:textId="77777777" w:rsidR="00790C1F" w:rsidRDefault="00790C1F" w:rsidP="00790C1F">
      <w:pPr>
        <w:pStyle w:val="BodyText"/>
        <w:spacing w:line="269" w:lineRule="exact"/>
        <w:rPr>
          <w:rFonts w:asciiTheme="minorHAnsi" w:eastAsiaTheme="minorEastAsia" w:hAnsiTheme="minorHAnsi"/>
          <w:sz w:val="28"/>
        </w:rPr>
      </w:pPr>
      <w:r w:rsidRPr="006E57DA">
        <w:rPr>
          <w:rFonts w:asciiTheme="minorHAnsi" w:eastAsiaTheme="minorEastAsia" w:hAnsiTheme="minorHAnsi"/>
          <w:sz w:val="28"/>
        </w:rPr>
        <w:t>Each year we seek to support at least three teams: one 14 and under, one 16/15 and under, and one 18/17 and under teams. Additional teams may be formed based on the number of participants.  On average, each team will have approximately ten players. These numbers ensure that we can provide sufficient training and attention for each individual player.</w:t>
      </w:r>
    </w:p>
    <w:p w14:paraId="20906F29" w14:textId="77777777" w:rsidR="00EA4BCA" w:rsidRDefault="00EA4BCA" w:rsidP="00790C1F">
      <w:pPr>
        <w:pStyle w:val="BodyText"/>
        <w:spacing w:line="269" w:lineRule="exact"/>
        <w:rPr>
          <w:rFonts w:asciiTheme="minorHAnsi" w:eastAsiaTheme="minorEastAsia" w:hAnsiTheme="minorHAnsi"/>
          <w:sz w:val="28"/>
        </w:rPr>
      </w:pPr>
    </w:p>
    <w:p w14:paraId="62BAA597" w14:textId="341C3A64" w:rsidR="00EA4BCA" w:rsidRPr="006E57DA" w:rsidRDefault="00EA4BCA" w:rsidP="00EA4BCA">
      <w:pPr>
        <w:rPr>
          <w:b/>
          <w:sz w:val="32"/>
        </w:rPr>
      </w:pPr>
      <w:r>
        <w:rPr>
          <w:b/>
          <w:sz w:val="32"/>
        </w:rPr>
        <w:t>Age Definition</w:t>
      </w:r>
    </w:p>
    <w:p w14:paraId="2D6F7F07" w14:textId="75E81E56" w:rsidR="00EA4BCA" w:rsidRDefault="00EA4BCA" w:rsidP="00EA4BCA">
      <w:pPr>
        <w:pStyle w:val="BodyText"/>
        <w:spacing w:line="269" w:lineRule="exact"/>
        <w:rPr>
          <w:rFonts w:asciiTheme="minorHAnsi" w:eastAsiaTheme="minorEastAsia" w:hAnsiTheme="minorHAnsi"/>
          <w:sz w:val="28"/>
        </w:rPr>
      </w:pPr>
      <w:r>
        <w:rPr>
          <w:rFonts w:asciiTheme="minorHAnsi" w:eastAsiaTheme="minorEastAsia" w:hAnsiTheme="minorHAnsi"/>
          <w:sz w:val="28"/>
        </w:rPr>
        <w:t>18 &amp; under: players born on or after September 1, 1997 (or born on or after September 1, 1996 AND high school student during some part of the current academic year)</w:t>
      </w:r>
    </w:p>
    <w:p w14:paraId="7998D47A" w14:textId="3121AD52" w:rsidR="00EA4BCA" w:rsidRDefault="00EA4BCA" w:rsidP="00EA4BCA">
      <w:pPr>
        <w:pStyle w:val="BodyText"/>
        <w:spacing w:line="269" w:lineRule="exact"/>
        <w:rPr>
          <w:rFonts w:asciiTheme="minorHAnsi" w:eastAsiaTheme="minorEastAsia" w:hAnsiTheme="minorHAnsi"/>
          <w:sz w:val="28"/>
        </w:rPr>
      </w:pPr>
      <w:r>
        <w:rPr>
          <w:rFonts w:asciiTheme="minorHAnsi" w:eastAsiaTheme="minorEastAsia" w:hAnsiTheme="minorHAnsi"/>
          <w:sz w:val="28"/>
        </w:rPr>
        <w:t>17 &amp; under: players born on or after September 1, 1998</w:t>
      </w:r>
    </w:p>
    <w:p w14:paraId="107D4736" w14:textId="3A18F81D" w:rsidR="00EA4BCA" w:rsidRDefault="00EA4BCA" w:rsidP="00EA4BCA">
      <w:pPr>
        <w:pStyle w:val="BodyText"/>
        <w:spacing w:line="269" w:lineRule="exact"/>
        <w:rPr>
          <w:rFonts w:asciiTheme="minorHAnsi" w:eastAsiaTheme="minorEastAsia" w:hAnsiTheme="minorHAnsi"/>
          <w:sz w:val="28"/>
        </w:rPr>
      </w:pPr>
      <w:r>
        <w:rPr>
          <w:rFonts w:asciiTheme="minorHAnsi" w:eastAsiaTheme="minorEastAsia" w:hAnsiTheme="minorHAnsi"/>
          <w:sz w:val="28"/>
        </w:rPr>
        <w:t>16 &amp; under: players born on or after September 1, 1999</w:t>
      </w:r>
    </w:p>
    <w:p w14:paraId="55EB2C8D" w14:textId="5CA68166" w:rsidR="00EA4BCA" w:rsidRDefault="00EA4BCA" w:rsidP="00EA4BCA">
      <w:pPr>
        <w:pStyle w:val="BodyText"/>
        <w:spacing w:line="269" w:lineRule="exact"/>
        <w:rPr>
          <w:rFonts w:asciiTheme="minorHAnsi" w:eastAsiaTheme="minorEastAsia" w:hAnsiTheme="minorHAnsi"/>
          <w:sz w:val="28"/>
        </w:rPr>
      </w:pPr>
      <w:r>
        <w:rPr>
          <w:rFonts w:asciiTheme="minorHAnsi" w:eastAsiaTheme="minorEastAsia" w:hAnsiTheme="minorHAnsi"/>
          <w:sz w:val="28"/>
        </w:rPr>
        <w:t>15 &amp; under: players born on or after September 1, 2000</w:t>
      </w:r>
    </w:p>
    <w:p w14:paraId="60EC19CC" w14:textId="49CD462B" w:rsidR="00EA4BCA" w:rsidRDefault="00EA4BCA" w:rsidP="00EA4BCA">
      <w:pPr>
        <w:pStyle w:val="BodyText"/>
        <w:spacing w:line="269" w:lineRule="exact"/>
        <w:rPr>
          <w:rFonts w:asciiTheme="minorHAnsi" w:eastAsiaTheme="minorEastAsia" w:hAnsiTheme="minorHAnsi"/>
          <w:sz w:val="28"/>
        </w:rPr>
      </w:pPr>
      <w:r>
        <w:rPr>
          <w:rFonts w:asciiTheme="minorHAnsi" w:eastAsiaTheme="minorEastAsia" w:hAnsiTheme="minorHAnsi"/>
          <w:sz w:val="28"/>
        </w:rPr>
        <w:t>14 &amp; under: players born on or after September 1, 2001</w:t>
      </w:r>
    </w:p>
    <w:p w14:paraId="67683051" w14:textId="77777777" w:rsidR="00790C1F" w:rsidRPr="006E57DA" w:rsidRDefault="00790C1F" w:rsidP="00790C1F">
      <w:pPr>
        <w:pStyle w:val="BodyText"/>
        <w:spacing w:line="269" w:lineRule="exact"/>
        <w:rPr>
          <w:sz w:val="20"/>
        </w:rPr>
      </w:pPr>
    </w:p>
    <w:p w14:paraId="23127296" w14:textId="77777777" w:rsidR="00790C1F" w:rsidRPr="006E57DA" w:rsidRDefault="00790C1F" w:rsidP="006E57DA">
      <w:pPr>
        <w:rPr>
          <w:b/>
          <w:sz w:val="32"/>
        </w:rPr>
      </w:pPr>
      <w:r w:rsidRPr="006E57DA">
        <w:rPr>
          <w:b/>
          <w:sz w:val="32"/>
        </w:rPr>
        <w:t>Tryout Process</w:t>
      </w:r>
    </w:p>
    <w:p w14:paraId="15C2B232" w14:textId="15099929" w:rsidR="00790C1F" w:rsidRDefault="00790C1F" w:rsidP="00790C1F">
      <w:pPr>
        <w:pStyle w:val="BodyText"/>
        <w:spacing w:line="269" w:lineRule="exact"/>
        <w:rPr>
          <w:rFonts w:asciiTheme="minorHAnsi" w:eastAsiaTheme="minorEastAsia" w:hAnsiTheme="minorHAnsi"/>
          <w:sz w:val="28"/>
        </w:rPr>
      </w:pPr>
      <w:r w:rsidRPr="006E57DA">
        <w:rPr>
          <w:rFonts w:asciiTheme="minorHAnsi" w:eastAsiaTheme="minorEastAsia" w:hAnsiTheme="minorHAnsi"/>
          <w:sz w:val="28"/>
        </w:rPr>
        <w:t>We are supporting three tryout dates.</w:t>
      </w:r>
      <w:r w:rsidR="00156E24">
        <w:rPr>
          <w:rFonts w:asciiTheme="minorHAnsi" w:eastAsiaTheme="minorEastAsia" w:hAnsiTheme="minorHAnsi"/>
          <w:sz w:val="28"/>
        </w:rPr>
        <w:t xml:space="preserve"> Please note that the time is different for each week so that boys with other obligations can try out.</w:t>
      </w:r>
      <w:r w:rsidRPr="006E57DA">
        <w:rPr>
          <w:rFonts w:asciiTheme="minorHAnsi" w:eastAsiaTheme="minorEastAsia" w:hAnsiTheme="minorHAnsi"/>
          <w:sz w:val="28"/>
        </w:rPr>
        <w:t xml:space="preserve"> Although it is acceptable to miss a tryout, it is in the player’s best interest to attend as many as possible so that our coaching staff can properly evaluate each player.</w:t>
      </w:r>
    </w:p>
    <w:p w14:paraId="753B79F8" w14:textId="77777777" w:rsidR="00156E24" w:rsidRDefault="00156E24" w:rsidP="00790C1F">
      <w:pPr>
        <w:pStyle w:val="BodyText"/>
        <w:spacing w:line="269" w:lineRule="exact"/>
        <w:rPr>
          <w:rFonts w:asciiTheme="minorHAnsi" w:eastAsiaTheme="minorEastAsia" w:hAnsiTheme="minorHAnsi"/>
          <w:sz w:val="28"/>
        </w:rPr>
      </w:pPr>
    </w:p>
    <w:p w14:paraId="05C30AEB" w14:textId="26869B89" w:rsidR="00156E24" w:rsidRPr="006E57DA" w:rsidRDefault="00156E24" w:rsidP="00790C1F">
      <w:pPr>
        <w:pStyle w:val="BodyText"/>
        <w:spacing w:line="269" w:lineRule="exact"/>
        <w:rPr>
          <w:rFonts w:asciiTheme="minorHAnsi" w:eastAsiaTheme="minorEastAsia" w:hAnsiTheme="minorHAnsi"/>
          <w:sz w:val="28"/>
        </w:rPr>
      </w:pPr>
      <w:r>
        <w:rPr>
          <w:rFonts w:asciiTheme="minorHAnsi" w:eastAsiaTheme="minorEastAsia" w:hAnsiTheme="minorHAnsi"/>
          <w:sz w:val="28"/>
        </w:rPr>
        <w:t>A player MUST try out in h</w:t>
      </w:r>
      <w:bookmarkStart w:id="0" w:name="_GoBack"/>
      <w:bookmarkEnd w:id="0"/>
      <w:r>
        <w:rPr>
          <w:rFonts w:asciiTheme="minorHAnsi" w:eastAsiaTheme="minorEastAsia" w:hAnsiTheme="minorHAnsi"/>
          <w:sz w:val="28"/>
        </w:rPr>
        <w:t>is age group before trying out for an older age group.</w:t>
      </w:r>
    </w:p>
    <w:p w14:paraId="2D719A6A" w14:textId="77777777" w:rsidR="00790C1F" w:rsidRPr="006E57DA" w:rsidRDefault="00790C1F" w:rsidP="00156E24">
      <w:pPr>
        <w:pStyle w:val="BodyText"/>
        <w:spacing w:line="269" w:lineRule="exact"/>
        <w:ind w:left="0"/>
        <w:rPr>
          <w:sz w:val="20"/>
        </w:rPr>
      </w:pPr>
    </w:p>
    <w:p w14:paraId="7A3D9B50" w14:textId="77777777" w:rsidR="00790C1F" w:rsidRPr="006E57DA" w:rsidRDefault="00790C1F" w:rsidP="00790C1F">
      <w:pPr>
        <w:rPr>
          <w:b/>
          <w:sz w:val="32"/>
        </w:rPr>
      </w:pPr>
      <w:r w:rsidRPr="006E57DA">
        <w:rPr>
          <w:b/>
          <w:sz w:val="32"/>
        </w:rPr>
        <w:t>Tryout Cost</w:t>
      </w:r>
    </w:p>
    <w:p w14:paraId="287C3EDB" w14:textId="667B3AA8" w:rsidR="00790C1F" w:rsidRPr="006E57DA" w:rsidRDefault="00FA2926" w:rsidP="006E57DA">
      <w:pPr>
        <w:pStyle w:val="BodyText"/>
        <w:spacing w:line="269" w:lineRule="exact"/>
        <w:rPr>
          <w:rFonts w:asciiTheme="minorHAnsi" w:eastAsiaTheme="minorEastAsia" w:hAnsiTheme="minorHAnsi"/>
          <w:sz w:val="28"/>
        </w:rPr>
      </w:pPr>
      <w:r>
        <w:rPr>
          <w:rFonts w:asciiTheme="minorHAnsi" w:eastAsiaTheme="minorEastAsia" w:hAnsiTheme="minorHAnsi"/>
          <w:sz w:val="28"/>
        </w:rPr>
        <w:t>The cost is $5</w:t>
      </w:r>
      <w:r w:rsidR="00790C1F" w:rsidRPr="006E57DA">
        <w:rPr>
          <w:rFonts w:asciiTheme="minorHAnsi" w:eastAsiaTheme="minorEastAsia" w:hAnsiTheme="minorHAnsi"/>
          <w:sz w:val="28"/>
        </w:rPr>
        <w:t>0</w:t>
      </w:r>
      <w:r>
        <w:rPr>
          <w:rFonts w:asciiTheme="minorHAnsi" w:eastAsiaTheme="minorEastAsia" w:hAnsiTheme="minorHAnsi"/>
          <w:sz w:val="28"/>
        </w:rPr>
        <w:t xml:space="preserve">/player for all three sessions, with $10 discount for pre-registering on the MVP website. </w:t>
      </w:r>
      <w:r w:rsidR="00790C1F" w:rsidRPr="006E57DA">
        <w:rPr>
          <w:rFonts w:asciiTheme="minorHAnsi" w:eastAsiaTheme="minorEastAsia" w:hAnsiTheme="minorHAnsi"/>
          <w:sz w:val="28"/>
        </w:rPr>
        <w:t xml:space="preserve">This fee is above and beyond the CHRVA/USAV </w:t>
      </w:r>
      <w:r>
        <w:rPr>
          <w:rFonts w:asciiTheme="minorHAnsi" w:eastAsiaTheme="minorEastAsia" w:hAnsiTheme="minorHAnsi"/>
          <w:sz w:val="28"/>
        </w:rPr>
        <w:t>membership fee</w:t>
      </w:r>
      <w:r w:rsidR="00790C1F" w:rsidRPr="006E57DA">
        <w:rPr>
          <w:rFonts w:asciiTheme="minorHAnsi" w:eastAsiaTheme="minorEastAsia" w:hAnsiTheme="minorHAnsi"/>
          <w:sz w:val="28"/>
        </w:rPr>
        <w:t xml:space="preserve"> that is required. Please make checks payable to the “Maryland Volleyball Program” or bring exact change.</w:t>
      </w:r>
    </w:p>
    <w:p w14:paraId="41841586" w14:textId="77777777" w:rsidR="00790C1F" w:rsidRDefault="00790C1F">
      <w:pPr>
        <w:rPr>
          <w:sz w:val="20"/>
        </w:rPr>
      </w:pPr>
    </w:p>
    <w:p w14:paraId="79153180" w14:textId="77777777" w:rsidR="00F877A0" w:rsidRPr="006E57DA" w:rsidRDefault="00F877A0">
      <w:pPr>
        <w:rPr>
          <w:sz w:val="20"/>
        </w:rPr>
      </w:pPr>
    </w:p>
    <w:p w14:paraId="033A97D7" w14:textId="3C9892D5" w:rsidR="00790C1F" w:rsidRPr="006E57DA" w:rsidRDefault="00FA2926" w:rsidP="00790C1F">
      <w:pPr>
        <w:rPr>
          <w:b/>
          <w:sz w:val="32"/>
        </w:rPr>
      </w:pPr>
      <w:r>
        <w:rPr>
          <w:b/>
          <w:sz w:val="32"/>
        </w:rPr>
        <w:lastRenderedPageBreak/>
        <w:t>CHRVA Membership</w:t>
      </w:r>
      <w:r w:rsidR="00790C1F" w:rsidRPr="006E57DA">
        <w:rPr>
          <w:b/>
          <w:sz w:val="32"/>
        </w:rPr>
        <w:t xml:space="preserve"> Required</w:t>
      </w:r>
    </w:p>
    <w:p w14:paraId="79DFC4A1" w14:textId="77777777" w:rsidR="006E57DA" w:rsidRDefault="00790C1F" w:rsidP="00790C1F">
      <w:pPr>
        <w:rPr>
          <w:sz w:val="28"/>
        </w:rPr>
      </w:pPr>
      <w:r w:rsidRPr="006E57DA">
        <w:rPr>
          <w:sz w:val="28"/>
        </w:rPr>
        <w:t>All players must register online o</w:t>
      </w:r>
      <w:r w:rsidR="006E57DA">
        <w:rPr>
          <w:sz w:val="28"/>
        </w:rPr>
        <w:t xml:space="preserve">n the CHRVA website:  </w:t>
      </w:r>
      <w:r w:rsidRPr="006E57DA">
        <w:rPr>
          <w:sz w:val="28"/>
        </w:rPr>
        <w:t>(</w:t>
      </w:r>
      <w:hyperlink r:id="rId9">
        <w:r w:rsidRPr="006E57DA">
          <w:rPr>
            <w:rStyle w:val="Hyperlink"/>
            <w:sz w:val="28"/>
          </w:rPr>
          <w:t>http://www.chrva.org/page/show/108453-register-for-chrva).</w:t>
        </w:r>
      </w:hyperlink>
      <w:r w:rsidRPr="006E57DA">
        <w:rPr>
          <w:sz w:val="28"/>
        </w:rPr>
        <w:t xml:space="preserve"> </w:t>
      </w:r>
    </w:p>
    <w:p w14:paraId="1B27CEC9" w14:textId="1158DA11" w:rsidR="00790C1F" w:rsidRPr="006E57DA" w:rsidRDefault="00790C1F">
      <w:pPr>
        <w:rPr>
          <w:sz w:val="28"/>
        </w:rPr>
      </w:pPr>
      <w:r w:rsidRPr="006E57DA">
        <w:rPr>
          <w:sz w:val="28"/>
        </w:rPr>
        <w:t xml:space="preserve">All players must bring proof of </w:t>
      </w:r>
      <w:r w:rsidR="00FA2926">
        <w:rPr>
          <w:sz w:val="28"/>
        </w:rPr>
        <w:t>CHRVA membership</w:t>
      </w:r>
      <w:r w:rsidR="006E57DA">
        <w:rPr>
          <w:sz w:val="28"/>
        </w:rPr>
        <w:t xml:space="preserve"> with them in order to tryout. </w:t>
      </w:r>
      <w:r w:rsidRPr="006E57DA">
        <w:rPr>
          <w:sz w:val="28"/>
        </w:rPr>
        <w:t xml:space="preserve">Without proof of </w:t>
      </w:r>
      <w:r w:rsidR="00FA2926">
        <w:rPr>
          <w:sz w:val="28"/>
        </w:rPr>
        <w:t>CHRVA membership</w:t>
      </w:r>
      <w:r w:rsidRPr="006E57DA">
        <w:rPr>
          <w:sz w:val="28"/>
        </w:rPr>
        <w:t>, players will not be allowed to tryout. No EXCEPTIONS!</w:t>
      </w:r>
    </w:p>
    <w:sectPr w:rsidR="00790C1F" w:rsidRPr="006E57DA" w:rsidSect="00F877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2E97" w14:textId="77777777" w:rsidR="00091C37" w:rsidRDefault="00091C37" w:rsidP="00F03F3A">
      <w:r>
        <w:separator/>
      </w:r>
    </w:p>
  </w:endnote>
  <w:endnote w:type="continuationSeparator" w:id="0">
    <w:p w14:paraId="5B8BC1CA" w14:textId="77777777" w:rsidR="00091C37" w:rsidRDefault="00091C37" w:rsidP="00F0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4904" w14:textId="77777777" w:rsidR="00790C1F" w:rsidRPr="00F03F3A" w:rsidRDefault="00790C1F" w:rsidP="00F03F3A">
    <w:pPr>
      <w:pStyle w:val="BodyText"/>
      <w:spacing w:line="265" w:lineRule="exact"/>
      <w:ind w:left="0"/>
      <w:jc w:val="center"/>
      <w:rPr>
        <w:rFonts w:ascii="Times New Roman" w:eastAsia="Times New Roman" w:hAnsi="Times New Roman" w:cs="Times New Roman"/>
        <w:b/>
      </w:rPr>
    </w:pPr>
    <w:r w:rsidRPr="00F03F3A">
      <w:rPr>
        <w:rFonts w:ascii="Times New Roman"/>
        <w:b/>
      </w:rPr>
      <w:t>QUESTIONS?</w:t>
    </w:r>
  </w:p>
  <w:p w14:paraId="1C3EF3CD" w14:textId="77777777" w:rsidR="00790C1F" w:rsidRDefault="00790C1F" w:rsidP="00F03F3A">
    <w:pPr>
      <w:pStyle w:val="BodyText"/>
      <w:ind w:left="19" w:right="17" w:hanging="3"/>
      <w:jc w:val="center"/>
      <w:rPr>
        <w:rFonts w:ascii="Arial" w:hAnsi="Arial"/>
      </w:rPr>
    </w:pPr>
    <w:r w:rsidRPr="00F03F3A">
      <w:rPr>
        <w:rFonts w:ascii="Arial" w:hAnsi="Arial"/>
      </w:rPr>
      <w:t>Contact</w:t>
    </w:r>
    <w:r w:rsidRPr="00F03F3A">
      <w:rPr>
        <w:rFonts w:ascii="Arial" w:hAnsi="Arial"/>
        <w:spacing w:val="-4"/>
      </w:rPr>
      <w:t xml:space="preserve"> </w:t>
    </w:r>
    <w:r>
      <w:rPr>
        <w:rFonts w:ascii="Arial" w:hAnsi="Arial"/>
      </w:rPr>
      <w:t>Philip</w:t>
    </w:r>
    <w:r w:rsidRPr="00F03F3A">
      <w:rPr>
        <w:rFonts w:ascii="Arial" w:hAnsi="Arial"/>
        <w:spacing w:val="-3"/>
      </w:rPr>
      <w:t xml:space="preserve"> </w:t>
    </w:r>
    <w:r>
      <w:rPr>
        <w:rFonts w:ascii="Arial" w:hAnsi="Arial"/>
      </w:rPr>
      <w:t>Huan</w:t>
    </w:r>
    <w:r w:rsidRPr="00F03F3A">
      <w:rPr>
        <w:rFonts w:ascii="Arial" w:hAnsi="Arial"/>
      </w:rPr>
      <w:t>g,</w:t>
    </w:r>
    <w:r w:rsidRPr="00F03F3A">
      <w:rPr>
        <w:rFonts w:ascii="Arial" w:hAnsi="Arial"/>
        <w:spacing w:val="-3"/>
      </w:rPr>
      <w:t xml:space="preserve"> </w:t>
    </w:r>
    <w:r w:rsidRPr="00F03F3A">
      <w:rPr>
        <w:rFonts w:ascii="Arial" w:hAnsi="Arial"/>
      </w:rPr>
      <w:t>MVP</w:t>
    </w:r>
    <w:r w:rsidRPr="00F03F3A">
      <w:rPr>
        <w:rFonts w:ascii="Arial" w:hAnsi="Arial"/>
        <w:spacing w:val="-12"/>
      </w:rPr>
      <w:t xml:space="preserve"> </w:t>
    </w:r>
    <w:r w:rsidRPr="00F03F3A">
      <w:rPr>
        <w:rFonts w:ascii="Arial" w:hAnsi="Arial"/>
      </w:rPr>
      <w:t>Director</w:t>
    </w:r>
  </w:p>
  <w:p w14:paraId="361BAEAE" w14:textId="77777777" w:rsidR="00790C1F" w:rsidRDefault="00790C1F" w:rsidP="00F03F3A">
    <w:pPr>
      <w:pStyle w:val="BodyText"/>
      <w:ind w:left="19" w:right="17" w:hanging="3"/>
      <w:jc w:val="center"/>
      <w:rPr>
        <w:rFonts w:ascii="Arial" w:hAnsi="Arial"/>
      </w:rPr>
    </w:pPr>
    <w:r>
      <w:rPr>
        <w:rFonts w:ascii="Arial" w:hAnsi="Arial"/>
      </w:rPr>
      <w:t>240.381.5708</w:t>
    </w:r>
  </w:p>
  <w:p w14:paraId="5F090D52" w14:textId="77777777" w:rsidR="00790C1F" w:rsidRDefault="00091C37" w:rsidP="00F03F3A">
    <w:pPr>
      <w:pStyle w:val="Footer"/>
      <w:jc w:val="center"/>
    </w:pPr>
    <w:hyperlink r:id="rId1" w:history="1">
      <w:r w:rsidR="00790C1F" w:rsidRPr="00F03F3A">
        <w:rPr>
          <w:rStyle w:val="Hyperlink"/>
          <w:rFonts w:ascii="Arial" w:hAnsi="Arial"/>
        </w:rPr>
        <w:t>mvpcoachphil@gmail.com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DB17A" w14:textId="77777777" w:rsidR="00091C37" w:rsidRDefault="00091C37" w:rsidP="00F03F3A">
      <w:r>
        <w:separator/>
      </w:r>
    </w:p>
  </w:footnote>
  <w:footnote w:type="continuationSeparator" w:id="0">
    <w:p w14:paraId="6D1372F3" w14:textId="77777777" w:rsidR="00091C37" w:rsidRDefault="00091C37" w:rsidP="00F0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124A" w14:textId="77777777" w:rsidR="00790C1F" w:rsidRDefault="00790C1F" w:rsidP="006E57DA">
    <w:pPr>
      <w:spacing w:line="310" w:lineRule="exact"/>
      <w:ind w:left="20" w:hanging="20"/>
      <w:jc w:val="center"/>
      <w:rPr>
        <w:rFonts w:ascii="Tahoma-Bold" w:eastAsia="Tahoma-Bold" w:hAnsi="Tahoma-Bold" w:cs="Tahoma-Bold"/>
        <w:sz w:val="28"/>
        <w:szCs w:val="28"/>
      </w:rPr>
    </w:pPr>
    <w:r>
      <w:rPr>
        <w:rFonts w:ascii="Tahoma-Bold"/>
        <w:b/>
        <w:sz w:val="28"/>
      </w:rPr>
      <w:t>2015-2016</w:t>
    </w:r>
    <w:r>
      <w:rPr>
        <w:rFonts w:ascii="Tahoma-Bold"/>
        <w:b/>
        <w:spacing w:val="-13"/>
        <w:sz w:val="28"/>
      </w:rPr>
      <w:t xml:space="preserve"> </w:t>
    </w:r>
    <w:r>
      <w:rPr>
        <w:rFonts w:ascii="Tahoma-Bold"/>
        <w:b/>
        <w:sz w:val="28"/>
      </w:rPr>
      <w:t>Season</w:t>
    </w:r>
    <w:r>
      <w:rPr>
        <w:rFonts w:ascii="Tahoma-Bold"/>
        <w:b/>
        <w:spacing w:val="-12"/>
        <w:sz w:val="28"/>
      </w:rPr>
      <w:t xml:space="preserve"> </w:t>
    </w:r>
    <w:r>
      <w:rPr>
        <w:rFonts w:ascii="Tahoma-Bold"/>
        <w:b/>
        <w:sz w:val="28"/>
      </w:rPr>
      <w:t>Tryouts</w:t>
    </w:r>
  </w:p>
  <w:p w14:paraId="5075582A" w14:textId="55A0B551" w:rsidR="00790C1F" w:rsidRDefault="005053D2" w:rsidP="006E57DA">
    <w:pPr>
      <w:ind w:left="19" w:right="19"/>
      <w:jc w:val="center"/>
      <w:rPr>
        <w:rFonts w:ascii="Tahoma-Bold"/>
        <w:b/>
        <w:sz w:val="28"/>
      </w:rPr>
    </w:pPr>
    <w:r>
      <w:rPr>
        <w:rFonts w:ascii="Tahoma-Bold"/>
        <w:b/>
        <w:sz w:val="28"/>
      </w:rPr>
      <w:t>Montgomery Blair High School</w:t>
    </w:r>
  </w:p>
  <w:p w14:paraId="293886FC" w14:textId="47EF1FC5" w:rsidR="00EA4BCA" w:rsidRDefault="00EA4BCA" w:rsidP="006E57DA">
    <w:pPr>
      <w:ind w:left="19" w:right="19"/>
      <w:jc w:val="center"/>
      <w:rPr>
        <w:rFonts w:ascii="Tahoma-Bold" w:eastAsia="Tahoma-Bold" w:hAnsi="Tahoma-Bold" w:cs="Tahoma-Bold"/>
        <w:sz w:val="28"/>
        <w:szCs w:val="28"/>
      </w:rPr>
    </w:pPr>
    <w:r>
      <w:rPr>
        <w:rFonts w:ascii="Tahoma-Bold"/>
        <w:b/>
        <w:sz w:val="28"/>
      </w:rPr>
      <w:t>October 4</w:t>
    </w:r>
    <w:r w:rsidRPr="00EA4BCA">
      <w:rPr>
        <w:rFonts w:ascii="Tahoma-Bold"/>
        <w:b/>
        <w:sz w:val="28"/>
        <w:vertAlign w:val="superscript"/>
      </w:rPr>
      <w:t>th</w:t>
    </w:r>
    <w:r>
      <w:rPr>
        <w:rFonts w:ascii="Tahoma-Bold"/>
        <w:b/>
        <w:sz w:val="28"/>
      </w:rPr>
      <w:t xml:space="preserve"> </w:t>
    </w:r>
    <w:r>
      <w:rPr>
        <w:rFonts w:ascii="Tahoma-Bold"/>
        <w:b/>
        <w:sz w:val="28"/>
      </w:rPr>
      <w:t>–</w:t>
    </w:r>
    <w:r>
      <w:rPr>
        <w:rFonts w:ascii="Tahoma-Bold"/>
        <w:b/>
        <w:sz w:val="28"/>
      </w:rPr>
      <w:t xml:space="preserve"> 12pm: U14; 2pm: U15&amp;U16; 4pm: U17&amp;U18</w:t>
    </w:r>
  </w:p>
  <w:p w14:paraId="40C43633" w14:textId="682C2DBD" w:rsidR="00790C1F" w:rsidRDefault="00EA4BCA" w:rsidP="006E57DA">
    <w:pPr>
      <w:jc w:val="center"/>
      <w:rPr>
        <w:rFonts w:ascii="Tahoma-Bold"/>
        <w:b/>
        <w:sz w:val="28"/>
      </w:rPr>
    </w:pPr>
    <w:r>
      <w:rPr>
        <w:rFonts w:ascii="Tahoma-Bold"/>
        <w:b/>
        <w:sz w:val="28"/>
      </w:rPr>
      <w:t>October 11</w:t>
    </w:r>
    <w:r w:rsidRPr="00EA4BCA">
      <w:rPr>
        <w:rFonts w:ascii="Tahoma-Bold"/>
        <w:b/>
        <w:sz w:val="28"/>
        <w:vertAlign w:val="superscript"/>
      </w:rPr>
      <w:t>th</w:t>
    </w:r>
    <w:r>
      <w:rPr>
        <w:rFonts w:ascii="Tahoma-Bold"/>
        <w:b/>
        <w:sz w:val="28"/>
      </w:rPr>
      <w:t xml:space="preserve"> </w:t>
    </w:r>
    <w:r>
      <w:rPr>
        <w:rFonts w:ascii="Tahoma-Bold"/>
        <w:b/>
        <w:sz w:val="28"/>
      </w:rPr>
      <w:t>–</w:t>
    </w:r>
    <w:r>
      <w:rPr>
        <w:rFonts w:ascii="Tahoma-Bold"/>
        <w:b/>
        <w:sz w:val="28"/>
      </w:rPr>
      <w:t xml:space="preserve"> 12pm: U15&amp;U16; 2pm: U17&amp;U18; 4pm: U14</w:t>
    </w:r>
  </w:p>
  <w:p w14:paraId="3BA29B4A" w14:textId="2E0568C1" w:rsidR="00EA4BCA" w:rsidRDefault="00EA4BCA" w:rsidP="006E57DA">
    <w:pPr>
      <w:jc w:val="center"/>
      <w:rPr>
        <w:rFonts w:ascii="Tahoma-Bold" w:eastAsia="Tahoma-Bold" w:hAnsi="Tahoma-Bold" w:cs="Tahoma-Bold"/>
        <w:sz w:val="28"/>
        <w:szCs w:val="28"/>
      </w:rPr>
    </w:pPr>
    <w:r>
      <w:rPr>
        <w:rFonts w:ascii="Tahoma-Bold"/>
        <w:b/>
        <w:sz w:val="28"/>
      </w:rPr>
      <w:t>October 18</w:t>
    </w:r>
    <w:r w:rsidRPr="00EA4BCA">
      <w:rPr>
        <w:rFonts w:ascii="Tahoma-Bold"/>
        <w:b/>
        <w:sz w:val="28"/>
        <w:vertAlign w:val="superscript"/>
      </w:rPr>
      <w:t>th</w:t>
    </w:r>
    <w:r>
      <w:rPr>
        <w:rFonts w:ascii="Tahoma-Bold"/>
        <w:b/>
        <w:sz w:val="28"/>
      </w:rPr>
      <w:t xml:space="preserve"> </w:t>
    </w:r>
    <w:r>
      <w:rPr>
        <w:rFonts w:ascii="Tahoma-Bold"/>
        <w:b/>
        <w:sz w:val="28"/>
      </w:rPr>
      <w:t>–</w:t>
    </w:r>
    <w:r>
      <w:rPr>
        <w:rFonts w:ascii="Tahoma-Bold"/>
        <w:b/>
        <w:sz w:val="28"/>
      </w:rPr>
      <w:t xml:space="preserve"> 12pm: U17&amp;U18; 2pm: U15&amp;U16; 4pm: U14</w:t>
    </w:r>
  </w:p>
  <w:p w14:paraId="42600E6E" w14:textId="77777777" w:rsidR="00790C1F" w:rsidRDefault="00790C1F" w:rsidP="00F03F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3A"/>
    <w:rsid w:val="00091C37"/>
    <w:rsid w:val="00156E24"/>
    <w:rsid w:val="002D19C5"/>
    <w:rsid w:val="005053D2"/>
    <w:rsid w:val="006E57DA"/>
    <w:rsid w:val="00790C1F"/>
    <w:rsid w:val="00812C24"/>
    <w:rsid w:val="00A8607A"/>
    <w:rsid w:val="00CB0A4D"/>
    <w:rsid w:val="00EA4BCA"/>
    <w:rsid w:val="00F03F3A"/>
    <w:rsid w:val="00F877A0"/>
    <w:rsid w:val="00FA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30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3A"/>
    <w:pPr>
      <w:tabs>
        <w:tab w:val="center" w:pos="4320"/>
        <w:tab w:val="right" w:pos="8640"/>
      </w:tabs>
    </w:pPr>
  </w:style>
  <w:style w:type="character" w:customStyle="1" w:styleId="HeaderChar">
    <w:name w:val="Header Char"/>
    <w:basedOn w:val="DefaultParagraphFont"/>
    <w:link w:val="Header"/>
    <w:uiPriority w:val="99"/>
    <w:rsid w:val="00F03F3A"/>
  </w:style>
  <w:style w:type="paragraph" w:styleId="Footer">
    <w:name w:val="footer"/>
    <w:basedOn w:val="Normal"/>
    <w:link w:val="FooterChar"/>
    <w:uiPriority w:val="99"/>
    <w:unhideWhenUsed/>
    <w:rsid w:val="00F03F3A"/>
    <w:pPr>
      <w:tabs>
        <w:tab w:val="center" w:pos="4320"/>
        <w:tab w:val="right" w:pos="8640"/>
      </w:tabs>
    </w:pPr>
  </w:style>
  <w:style w:type="character" w:customStyle="1" w:styleId="FooterChar">
    <w:name w:val="Footer Char"/>
    <w:basedOn w:val="DefaultParagraphFont"/>
    <w:link w:val="Footer"/>
    <w:uiPriority w:val="99"/>
    <w:rsid w:val="00F03F3A"/>
  </w:style>
  <w:style w:type="paragraph" w:styleId="BodyText">
    <w:name w:val="Body Text"/>
    <w:basedOn w:val="Normal"/>
    <w:link w:val="BodyTextChar"/>
    <w:uiPriority w:val="1"/>
    <w:qFormat/>
    <w:rsid w:val="00F03F3A"/>
    <w:pPr>
      <w:widowControl w:val="0"/>
      <w:ind w:left="20"/>
    </w:pPr>
    <w:rPr>
      <w:rFonts w:ascii="Tahoma" w:eastAsia="Tahoma" w:hAnsi="Tahoma"/>
    </w:rPr>
  </w:style>
  <w:style w:type="character" w:customStyle="1" w:styleId="BodyTextChar">
    <w:name w:val="Body Text Char"/>
    <w:basedOn w:val="DefaultParagraphFont"/>
    <w:link w:val="BodyText"/>
    <w:uiPriority w:val="1"/>
    <w:rsid w:val="00F03F3A"/>
    <w:rPr>
      <w:rFonts w:ascii="Tahoma" w:eastAsia="Tahoma" w:hAnsi="Tahoma"/>
    </w:rPr>
  </w:style>
  <w:style w:type="character" w:styleId="Hyperlink">
    <w:name w:val="Hyperlink"/>
    <w:basedOn w:val="DefaultParagraphFont"/>
    <w:uiPriority w:val="99"/>
    <w:unhideWhenUsed/>
    <w:rsid w:val="00F03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3A"/>
    <w:pPr>
      <w:tabs>
        <w:tab w:val="center" w:pos="4320"/>
        <w:tab w:val="right" w:pos="8640"/>
      </w:tabs>
    </w:pPr>
  </w:style>
  <w:style w:type="character" w:customStyle="1" w:styleId="HeaderChar">
    <w:name w:val="Header Char"/>
    <w:basedOn w:val="DefaultParagraphFont"/>
    <w:link w:val="Header"/>
    <w:uiPriority w:val="99"/>
    <w:rsid w:val="00F03F3A"/>
  </w:style>
  <w:style w:type="paragraph" w:styleId="Footer">
    <w:name w:val="footer"/>
    <w:basedOn w:val="Normal"/>
    <w:link w:val="FooterChar"/>
    <w:uiPriority w:val="99"/>
    <w:unhideWhenUsed/>
    <w:rsid w:val="00F03F3A"/>
    <w:pPr>
      <w:tabs>
        <w:tab w:val="center" w:pos="4320"/>
        <w:tab w:val="right" w:pos="8640"/>
      </w:tabs>
    </w:pPr>
  </w:style>
  <w:style w:type="character" w:customStyle="1" w:styleId="FooterChar">
    <w:name w:val="Footer Char"/>
    <w:basedOn w:val="DefaultParagraphFont"/>
    <w:link w:val="Footer"/>
    <w:uiPriority w:val="99"/>
    <w:rsid w:val="00F03F3A"/>
  </w:style>
  <w:style w:type="paragraph" w:styleId="BodyText">
    <w:name w:val="Body Text"/>
    <w:basedOn w:val="Normal"/>
    <w:link w:val="BodyTextChar"/>
    <w:uiPriority w:val="1"/>
    <w:qFormat/>
    <w:rsid w:val="00F03F3A"/>
    <w:pPr>
      <w:widowControl w:val="0"/>
      <w:ind w:left="20"/>
    </w:pPr>
    <w:rPr>
      <w:rFonts w:ascii="Tahoma" w:eastAsia="Tahoma" w:hAnsi="Tahoma"/>
    </w:rPr>
  </w:style>
  <w:style w:type="character" w:customStyle="1" w:styleId="BodyTextChar">
    <w:name w:val="Body Text Char"/>
    <w:basedOn w:val="DefaultParagraphFont"/>
    <w:link w:val="BodyText"/>
    <w:uiPriority w:val="1"/>
    <w:rsid w:val="00F03F3A"/>
    <w:rPr>
      <w:rFonts w:ascii="Tahoma" w:eastAsia="Tahoma" w:hAnsi="Tahoma"/>
    </w:rPr>
  </w:style>
  <w:style w:type="character" w:styleId="Hyperlink">
    <w:name w:val="Hyperlink"/>
    <w:basedOn w:val="DefaultParagraphFont"/>
    <w:uiPriority w:val="99"/>
    <w:unhideWhenUsed/>
    <w:rsid w:val="00F0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rva.org/page/show/108453-register-for-chrv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20mvpcoachph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AE78-551C-4D0A-875B-3F243DF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618</Words>
  <Characters>3528</Characters>
  <Application>Microsoft Office Word</Application>
  <DocSecurity>0</DocSecurity>
  <Lines>29</Lines>
  <Paragraphs>8</Paragraphs>
  <ScaleCrop>false</ScaleCrop>
  <Company>JHU APL</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 Huang</dc:creator>
  <cp:keywords/>
  <dc:description/>
  <cp:lastModifiedBy>Thanh</cp:lastModifiedBy>
  <cp:revision>7</cp:revision>
  <dcterms:created xsi:type="dcterms:W3CDTF">2015-09-19T16:37:00Z</dcterms:created>
  <dcterms:modified xsi:type="dcterms:W3CDTF">2015-09-28T02:35:00Z</dcterms:modified>
</cp:coreProperties>
</file>